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EB9C4" w14:textId="77777777" w:rsidR="0088025A" w:rsidRDefault="00935C2E">
      <w:pPr>
        <w:spacing w:before="120" w:after="60" w:line="259" w:lineRule="auto"/>
        <w:jc w:val="center"/>
        <w:rPr>
          <w:rFonts w:hint="eastAsia"/>
        </w:rPr>
      </w:pPr>
      <w:r>
        <w:rPr>
          <w:b/>
          <w:color w:val="B3262D"/>
          <w:sz w:val="18"/>
        </w:rPr>
        <w:t>BESPLATAN CIKLUS POSLOVNIH RADIONICA · VARAŽDIN · JESEN 2026.</w:t>
      </w:r>
    </w:p>
    <w:p w14:paraId="01396C8C" w14:textId="77777777" w:rsidR="0088025A" w:rsidRDefault="007D23BC">
      <w:pPr>
        <w:spacing w:before="20" w:after="40" w:line="259" w:lineRule="auto"/>
        <w:jc w:val="center"/>
        <w:rPr>
          <w:rFonts w:hint="eastAsia"/>
        </w:rPr>
      </w:pPr>
      <w:r>
        <w:rPr>
          <w:b/>
          <w:color w:val="0D4050"/>
          <w:sz w:val="46"/>
        </w:rPr>
        <w:t>Jesen</w:t>
      </w:r>
      <w:r w:rsidR="00935C2E">
        <w:rPr>
          <w:b/>
          <w:color w:val="0D4050"/>
          <w:sz w:val="46"/>
        </w:rPr>
        <w:t xml:space="preserve"> je za ulaganje u profesionalni rast</w:t>
      </w:r>
    </w:p>
    <w:p w14:paraId="1305F042" w14:textId="77777777" w:rsidR="0088025A" w:rsidRDefault="00935C2E">
      <w:pPr>
        <w:spacing w:line="240" w:lineRule="auto"/>
        <w:jc w:val="center"/>
        <w:rPr>
          <w:rFonts w:hint="eastAsia"/>
        </w:rPr>
      </w:pPr>
      <w:r>
        <w:rPr>
          <w:b/>
          <w:color w:val="176B78"/>
          <w:sz w:val="24"/>
        </w:rPr>
        <w:t>Razvojna agencija Sjever – DAN pokreće ciklus od osam besplatnih interaktivnih poslovnih radionica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88025A" w14:paraId="2F5FC143" w14:textId="77777777">
        <w:trPr>
          <w:jc w:val="center"/>
        </w:trPr>
        <w:tc>
          <w:tcPr>
            <w:tcW w:w="10312" w:type="dxa"/>
            <w:shd w:val="clear" w:color="auto" w:fill="EAF3F4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65DECCB2" w14:textId="77777777" w:rsidR="0088025A" w:rsidRDefault="00935C2E">
            <w:pPr>
              <w:spacing w:after="0" w:line="259" w:lineRule="auto"/>
              <w:rPr>
                <w:rFonts w:hint="eastAsia"/>
              </w:rPr>
            </w:pPr>
            <w:r>
              <w:rPr>
                <w:b/>
                <w:color w:val="0D4050"/>
              </w:rPr>
              <w:t>Poduzetnici, obrtnici i svi koji žele ulagati u vlastiti profesionalni razvoj ove jeseni u Varaždinu imaju priliku sudjelovati na osam praktičnih i interaktivnih radionica – od osobne učinkovitosti i timskog rada do privlačenja klijenata i prodajne komunikacije.</w:t>
            </w:r>
          </w:p>
        </w:tc>
      </w:tr>
    </w:tbl>
    <w:p w14:paraId="0785FB6A" w14:textId="77777777" w:rsidR="0088025A" w:rsidRDefault="00935C2E">
      <w:pPr>
        <w:spacing w:before="140" w:after="100" w:line="259" w:lineRule="auto"/>
        <w:rPr>
          <w:rFonts w:hint="eastAsia"/>
        </w:rPr>
      </w:pPr>
      <w:r>
        <w:rPr>
          <w:color w:val="1F1F1F"/>
        </w:rPr>
        <w:t>Ciklus radionica organizira Razvojna agencija Sjever – DAN d.o.o. u okviru poduzetničke mreže BOND, a radionice će voditi dvoje iskusnih poslovnih trenera – Elsy Vickov, psihologinja, HR konzultantica, trenerica i coach, te Ante Mihaljević, trener poslovne komunikacije i prodaje.</w:t>
      </w:r>
    </w:p>
    <w:p w14:paraId="3A0ABD57" w14:textId="77777777" w:rsidR="0088025A" w:rsidRDefault="00935C2E">
      <w:pPr>
        <w:spacing w:after="140" w:line="259" w:lineRule="auto"/>
        <w:rPr>
          <w:rFonts w:hint="eastAsia"/>
        </w:rPr>
      </w:pPr>
      <w:r>
        <w:rPr>
          <w:color w:val="1F1F1F"/>
        </w:rPr>
        <w:t xml:space="preserve">Sve radionice održavat će se u </w:t>
      </w:r>
      <w:r>
        <w:rPr>
          <w:b/>
          <w:color w:val="0D4050"/>
        </w:rPr>
        <w:t>Tehnološkom parku Varaždin, Zagrebačka 89</w:t>
      </w:r>
      <w:r>
        <w:rPr>
          <w:color w:val="1F1F1F"/>
        </w:rPr>
        <w:t xml:space="preserve">, od </w:t>
      </w:r>
      <w:r>
        <w:rPr>
          <w:b/>
          <w:color w:val="0D4050"/>
        </w:rPr>
        <w:t>17:00 do 20:00 sati</w:t>
      </w:r>
      <w:r>
        <w:rPr>
          <w:color w:val="1F1F1F"/>
        </w:rPr>
        <w:t>, a sudjelovanje je besplatno uz prethodnu prijavu.</w:t>
      </w:r>
    </w:p>
    <w:p w14:paraId="490E9669" w14:textId="77777777" w:rsidR="0088025A" w:rsidRDefault="00935C2E">
      <w:pPr>
        <w:spacing w:before="160" w:after="100" w:line="259" w:lineRule="auto"/>
        <w:rPr>
          <w:rFonts w:hint="eastAsia"/>
        </w:rPr>
      </w:pPr>
      <w:r>
        <w:rPr>
          <w:b/>
          <w:color w:val="0D4050"/>
          <w:sz w:val="28"/>
        </w:rPr>
        <w:t>Počinjemo pitanjem koje si gotovo svi postavljamo – kamo nam odlazi vrijeme?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88025A" w14:paraId="0886B9D9" w14:textId="77777777">
        <w:trPr>
          <w:jc w:val="center"/>
        </w:trPr>
        <w:tc>
          <w:tcPr>
            <w:tcW w:w="10312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FAD11E3" w14:textId="77777777" w:rsidR="0088025A" w:rsidRDefault="00935C2E">
            <w:pPr>
              <w:spacing w:after="40" w:line="259" w:lineRule="auto"/>
              <w:rPr>
                <w:rFonts w:hint="eastAsia"/>
              </w:rPr>
            </w:pPr>
            <w:r>
              <w:rPr>
                <w:b/>
                <w:color w:val="B3262D"/>
                <w:sz w:val="20"/>
              </w:rPr>
              <w:t>30. rujna 2026. · 17:00–20:00</w:t>
            </w:r>
          </w:p>
          <w:p w14:paraId="3D93FFD7" w14:textId="77777777" w:rsidR="0088025A" w:rsidRDefault="00935C2E">
            <w:pPr>
              <w:spacing w:after="100" w:line="259" w:lineRule="auto"/>
              <w:rPr>
                <w:rFonts w:hint="eastAsia"/>
              </w:rPr>
            </w:pPr>
            <w:r>
              <w:rPr>
                <w:b/>
                <w:color w:val="0D4050"/>
                <w:sz w:val="28"/>
              </w:rPr>
              <w:t>Upravljanje vremenom i osobna učinkovitost</w:t>
            </w:r>
          </w:p>
          <w:p w14:paraId="71CAB4CB" w14:textId="77777777" w:rsidR="0088025A" w:rsidRDefault="00935C2E">
            <w:pPr>
              <w:spacing w:after="0" w:line="259" w:lineRule="auto"/>
              <w:rPr>
                <w:rFonts w:hint="eastAsia"/>
              </w:rPr>
            </w:pPr>
            <w:r>
              <w:rPr>
                <w:color w:val="1F1F1F"/>
                <w:sz w:val="20"/>
              </w:rPr>
              <w:t>Živimo u vremenu u kojem se od nas očekuje da istodobno budemo brzi, dostupni, organizirani i učinkoviti. Poslovne i privatne obveze se gomilaju, a osjećaj da dan nema dovoljno sati mnogima je postao svakodnevica. No, problem često nije u tome koliko vremena imamo, već kako njime upravljamo.</w:t>
            </w:r>
          </w:p>
        </w:tc>
      </w:tr>
    </w:tbl>
    <w:p w14:paraId="3394751A" w14:textId="77777777" w:rsidR="0088025A" w:rsidRDefault="00935C2E">
      <w:pPr>
        <w:spacing w:before="120" w:after="80" w:line="259" w:lineRule="auto"/>
        <w:rPr>
          <w:rFonts w:hint="eastAsia"/>
        </w:rPr>
      </w:pPr>
      <w:r>
        <w:rPr>
          <w:color w:val="1F1F1F"/>
        </w:rPr>
        <w:t>Na radionici će sudionici imati priliku prepoznati vlastite „kradljivce vremena“, naučiti kako razlikovati hitno od bitnog, bolje određivati prioritete i strukturirati svoj radni dan. Obradit će se i Eisenhowerov princip, ALPEN metoda dnevnog planiranja te postavljanje SMART ciljeva.</w:t>
      </w:r>
    </w:p>
    <w:p w14:paraId="615D33EB" w14:textId="77777777" w:rsidR="0088025A" w:rsidRDefault="00935C2E">
      <w:pPr>
        <w:spacing w:after="140" w:line="259" w:lineRule="auto"/>
        <w:rPr>
          <w:rFonts w:hint="eastAsia"/>
        </w:rPr>
      </w:pPr>
      <w:r>
        <w:rPr>
          <w:color w:val="1F1F1F"/>
        </w:rPr>
        <w:t>Radionicu vodi Elsy Vickov, magistrica psihologije, HR konzultantica, trenerica i coach s dugogodišnjim iskustvom u razvoju ljudskih potencijala. Osnivačica je EVOCO centra za razvoj ljudskih resursa, završila je Practitioner Diploma in Executive Coaching te je certificirana DISC Flow trenerica. Tijekom karijere radila je i na vodećim i stručnim pozicijama u području ljudskih resursa u Večernjem listu/Styriji i Hrvatskom Telekomu.</w:t>
      </w:r>
    </w:p>
    <w:p w14:paraId="4F9DB788" w14:textId="77777777" w:rsidR="0088025A" w:rsidRDefault="00935C2E">
      <w:pPr>
        <w:spacing w:before="160" w:after="100" w:line="259" w:lineRule="auto"/>
        <w:rPr>
          <w:rFonts w:hint="eastAsia"/>
        </w:rPr>
      </w:pPr>
      <w:r>
        <w:rPr>
          <w:b/>
          <w:color w:val="0D4050"/>
          <w:sz w:val="28"/>
        </w:rPr>
        <w:t>Od osobne učinkovitosti do prodajnog razgovora</w:t>
      </w:r>
    </w:p>
    <w:p w14:paraId="7096AB3A" w14:textId="77777777" w:rsidR="0088025A" w:rsidRDefault="00935C2E">
      <w:pPr>
        <w:spacing w:after="120" w:line="259" w:lineRule="auto"/>
        <w:rPr>
          <w:rFonts w:hint="eastAsia"/>
        </w:rPr>
      </w:pPr>
      <w:r>
        <w:rPr>
          <w:color w:val="1F1F1F"/>
        </w:rPr>
        <w:t>Nakon prve radionice slijedi još sedam tema koje pokrivaju izazove s kojima se poduzetnici i zaposlenici svakodnevno susreću – od timskog rada i vođenja ljudi do stvaranja novih poslovnih prilika i kvalitetnijeg prodajnog razgovora.</w:t>
      </w:r>
    </w:p>
    <w:p w14:paraId="5F33D391" w14:textId="77777777" w:rsidR="0088025A" w:rsidRDefault="00935C2E">
      <w:pPr>
        <w:spacing w:before="40" w:after="60" w:line="240" w:lineRule="auto"/>
        <w:ind w:left="102" w:hanging="102"/>
        <w:rPr>
          <w:rFonts w:hint="eastAsia"/>
        </w:rPr>
      </w:pPr>
      <w:r>
        <w:rPr>
          <w:b/>
          <w:color w:val="0D4050"/>
          <w:sz w:val="20"/>
        </w:rPr>
        <w:t>• 30. 9. 2026. – Upravljanje vremenom i osobna učinkovitost</w:t>
      </w:r>
      <w:r>
        <w:rPr>
          <w:color w:val="555555"/>
          <w:sz w:val="18"/>
        </w:rPr>
        <w:br/>
      </w:r>
      <w:r>
        <w:rPr>
          <w:i/>
          <w:color w:val="555555"/>
          <w:sz w:val="18"/>
        </w:rPr>
        <w:t>Elsy Vickov, EVOCO</w:t>
      </w:r>
    </w:p>
    <w:p w14:paraId="6248597C" w14:textId="77777777" w:rsidR="0088025A" w:rsidRDefault="00935C2E">
      <w:pPr>
        <w:spacing w:before="40" w:after="60" w:line="240" w:lineRule="auto"/>
        <w:ind w:left="102" w:hanging="102"/>
        <w:rPr>
          <w:rFonts w:hint="eastAsia"/>
        </w:rPr>
      </w:pPr>
      <w:r>
        <w:rPr>
          <w:b/>
          <w:color w:val="0D4050"/>
          <w:sz w:val="20"/>
        </w:rPr>
        <w:t>• 7. 10. 2026. – Timski rad i pristup u konfliktnim situacijama</w:t>
      </w:r>
      <w:r>
        <w:rPr>
          <w:color w:val="555555"/>
          <w:sz w:val="18"/>
        </w:rPr>
        <w:br/>
      </w:r>
      <w:r>
        <w:rPr>
          <w:i/>
          <w:color w:val="555555"/>
          <w:sz w:val="18"/>
        </w:rPr>
        <w:t>Elsy Vickov, EVOCO</w:t>
      </w:r>
    </w:p>
    <w:p w14:paraId="0C9DD4E6" w14:textId="77777777" w:rsidR="0088025A" w:rsidRDefault="00935C2E">
      <w:pPr>
        <w:spacing w:before="40" w:after="60" w:line="240" w:lineRule="auto"/>
        <w:ind w:left="102" w:hanging="102"/>
        <w:rPr>
          <w:rFonts w:hint="eastAsia"/>
        </w:rPr>
      </w:pPr>
      <w:r>
        <w:rPr>
          <w:b/>
          <w:color w:val="0D4050"/>
          <w:sz w:val="20"/>
        </w:rPr>
        <w:t>• 15. 10. 2026. – Zašto bi pravi klijent odabrao baš vas?</w:t>
      </w:r>
      <w:r>
        <w:rPr>
          <w:color w:val="555555"/>
          <w:sz w:val="18"/>
        </w:rPr>
        <w:br/>
      </w:r>
      <w:r>
        <w:rPr>
          <w:i/>
          <w:color w:val="555555"/>
          <w:sz w:val="18"/>
        </w:rPr>
        <w:t>Ante Mihaljević</w:t>
      </w:r>
    </w:p>
    <w:p w14:paraId="1DFD2FC8" w14:textId="77777777" w:rsidR="0088025A" w:rsidRDefault="00935C2E">
      <w:pPr>
        <w:spacing w:before="40" w:after="60" w:line="240" w:lineRule="auto"/>
        <w:ind w:left="102" w:hanging="102"/>
        <w:rPr>
          <w:rFonts w:hint="eastAsia"/>
        </w:rPr>
      </w:pPr>
      <w:r>
        <w:rPr>
          <w:b/>
          <w:color w:val="0D4050"/>
          <w:sz w:val="20"/>
        </w:rPr>
        <w:lastRenderedPageBreak/>
        <w:t>• 21. 10. 2026. – Od prve objave do odluke o kupnji</w:t>
      </w:r>
      <w:r>
        <w:rPr>
          <w:color w:val="555555"/>
          <w:sz w:val="18"/>
        </w:rPr>
        <w:br/>
      </w:r>
      <w:r>
        <w:rPr>
          <w:i/>
          <w:color w:val="555555"/>
          <w:sz w:val="18"/>
        </w:rPr>
        <w:t>Ante Mihaljević</w:t>
      </w:r>
    </w:p>
    <w:p w14:paraId="151ED64A" w14:textId="77777777" w:rsidR="0088025A" w:rsidRDefault="00935C2E">
      <w:pPr>
        <w:spacing w:before="40" w:after="60" w:line="240" w:lineRule="auto"/>
        <w:ind w:left="102" w:hanging="102"/>
        <w:rPr>
          <w:rFonts w:hint="eastAsia"/>
        </w:rPr>
      </w:pPr>
      <w:r>
        <w:rPr>
          <w:b/>
          <w:color w:val="0D4050"/>
          <w:sz w:val="20"/>
        </w:rPr>
        <w:t>• 4. 11. 2026. – Odakle dolazi vaš sljedeći klijent?</w:t>
      </w:r>
      <w:r>
        <w:rPr>
          <w:color w:val="555555"/>
          <w:sz w:val="18"/>
        </w:rPr>
        <w:br/>
      </w:r>
      <w:r>
        <w:rPr>
          <w:i/>
          <w:color w:val="555555"/>
          <w:sz w:val="18"/>
        </w:rPr>
        <w:t>Ante Mihaljević</w:t>
      </w:r>
    </w:p>
    <w:p w14:paraId="5B0F850F" w14:textId="77777777" w:rsidR="0088025A" w:rsidRDefault="00935C2E">
      <w:pPr>
        <w:spacing w:before="40" w:after="60" w:line="240" w:lineRule="auto"/>
        <w:ind w:left="102" w:hanging="102"/>
        <w:rPr>
          <w:rFonts w:hint="eastAsia"/>
        </w:rPr>
      </w:pPr>
      <w:r>
        <w:rPr>
          <w:b/>
          <w:color w:val="0D4050"/>
          <w:sz w:val="20"/>
        </w:rPr>
        <w:t>• 11. 11. 2026. – Uvod u vještine vođenja – stilovi vođenja i učinkoviti feedback</w:t>
      </w:r>
      <w:r>
        <w:rPr>
          <w:color w:val="555555"/>
          <w:sz w:val="18"/>
        </w:rPr>
        <w:br/>
      </w:r>
      <w:r>
        <w:rPr>
          <w:i/>
          <w:color w:val="555555"/>
          <w:sz w:val="18"/>
        </w:rPr>
        <w:t>Elsy Vickov, EVOCO</w:t>
      </w:r>
    </w:p>
    <w:p w14:paraId="7D7088C8" w14:textId="77777777" w:rsidR="0088025A" w:rsidRDefault="00935C2E">
      <w:pPr>
        <w:spacing w:before="40" w:after="60" w:line="240" w:lineRule="auto"/>
        <w:ind w:left="102" w:hanging="102"/>
        <w:rPr>
          <w:rFonts w:hint="eastAsia"/>
        </w:rPr>
      </w:pPr>
      <w:r>
        <w:rPr>
          <w:b/>
          <w:color w:val="0D4050"/>
          <w:sz w:val="20"/>
        </w:rPr>
        <w:t>• 25. 11. 2026. – Suočavanje sa stresom</w:t>
      </w:r>
      <w:r>
        <w:rPr>
          <w:color w:val="555555"/>
          <w:sz w:val="18"/>
        </w:rPr>
        <w:br/>
      </w:r>
      <w:r>
        <w:rPr>
          <w:i/>
          <w:color w:val="555555"/>
          <w:sz w:val="18"/>
        </w:rPr>
        <w:t>Elsy Vickov, EVOCO</w:t>
      </w:r>
    </w:p>
    <w:p w14:paraId="613C55EB" w14:textId="77777777" w:rsidR="0088025A" w:rsidRDefault="00935C2E">
      <w:pPr>
        <w:spacing w:before="40" w:after="60" w:line="240" w:lineRule="auto"/>
        <w:ind w:left="102" w:hanging="102"/>
        <w:rPr>
          <w:rFonts w:hint="eastAsia"/>
        </w:rPr>
      </w:pPr>
      <w:r>
        <w:rPr>
          <w:b/>
          <w:color w:val="0D4050"/>
          <w:sz w:val="20"/>
        </w:rPr>
        <w:t>• 2. 12. 2026. – Prodajni razgovor bez pritiska</w:t>
      </w:r>
      <w:r>
        <w:rPr>
          <w:color w:val="555555"/>
          <w:sz w:val="18"/>
        </w:rPr>
        <w:br/>
      </w:r>
      <w:r>
        <w:rPr>
          <w:i/>
          <w:color w:val="555555"/>
          <w:sz w:val="18"/>
        </w:rPr>
        <w:t>Ante Mihaljević</w:t>
      </w:r>
    </w:p>
    <w:p w14:paraId="62B8FC8C" w14:textId="77777777" w:rsidR="0088025A" w:rsidRDefault="00935C2E">
      <w:pPr>
        <w:spacing w:before="120" w:after="140" w:line="259" w:lineRule="auto"/>
        <w:rPr>
          <w:rFonts w:hint="eastAsia"/>
        </w:rPr>
      </w:pPr>
      <w:r>
        <w:rPr>
          <w:color w:val="1F1F1F"/>
        </w:rPr>
        <w:t>Radionice Elsy Vickov koncipirane su interaktivno, uz primjere iz prakse, vježbe, zadatke, upitnike te rad u parovima i grupama. Radionice Ante Mihaljevića vode polaznike kroz konkretne poslovne situacije – od definiranja idealnog klijenta i jasnog tržišnog pozicioniranja, preko stvaranja sadržaja i novih poslovnih prilika, sve do vođenja prodajnog razgovora bez nepotrebnog pritiska.</w:t>
      </w:r>
    </w:p>
    <w:p w14:paraId="6DBD8171" w14:textId="77777777" w:rsidR="0088025A" w:rsidRDefault="00935C2E">
      <w:pPr>
        <w:spacing w:before="160" w:after="100" w:line="259" w:lineRule="auto"/>
        <w:rPr>
          <w:rFonts w:hint="eastAsia"/>
        </w:rPr>
      </w:pPr>
      <w:r>
        <w:rPr>
          <w:b/>
          <w:color w:val="0D4050"/>
          <w:sz w:val="28"/>
        </w:rPr>
        <w:t>Predavači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88025A" w14:paraId="39F8CB65" w14:textId="77777777">
        <w:trPr>
          <w:jc w:val="center"/>
        </w:trPr>
        <w:tc>
          <w:tcPr>
            <w:tcW w:w="5156" w:type="dxa"/>
            <w:shd w:val="clear" w:color="auto" w:fill="F6F8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A1BAC30" w14:textId="77777777" w:rsidR="0088025A" w:rsidRDefault="00935C2E">
            <w:pPr>
              <w:jc w:val="center"/>
              <w:rPr>
                <w:rFonts w:hint="eastAsia"/>
              </w:rPr>
            </w:pPr>
            <w:r>
              <w:rPr>
                <w:noProof/>
                <w:lang w:val="hr-HR" w:eastAsia="hr-HR"/>
              </w:rPr>
              <w:drawing>
                <wp:inline distT="0" distB="0" distL="0" distR="0" wp14:anchorId="1034FB60" wp14:editId="5B9C5622">
                  <wp:extent cx="1260000" cy="11844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00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1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A962B6" w14:textId="77777777" w:rsidR="0088025A" w:rsidRDefault="00935C2E">
            <w:pPr>
              <w:spacing w:after="6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0D4050"/>
                <w:sz w:val="24"/>
              </w:rPr>
              <w:t>Elsy Vickov</w:t>
            </w:r>
          </w:p>
          <w:p w14:paraId="273CBF94" w14:textId="77777777" w:rsidR="0088025A" w:rsidRDefault="00935C2E">
            <w:pPr>
              <w:spacing w:after="0" w:line="259" w:lineRule="auto"/>
              <w:rPr>
                <w:rFonts w:hint="eastAsia"/>
              </w:rPr>
            </w:pPr>
            <w:r>
              <w:rPr>
                <w:color w:val="1F1F1F"/>
                <w:sz w:val="19"/>
              </w:rPr>
              <w:t>Psihologinja, HR konzultantica, trenerica i coach; osnivačica EVOCO centra za razvoj ljudskih resursa. U radu povezuje iskustvo iz korporativnog HR-a, coachinga i edukacija s praktičnim alatima za osobnu i timsku učinkovitost.</w:t>
            </w:r>
          </w:p>
        </w:tc>
        <w:tc>
          <w:tcPr>
            <w:tcW w:w="5156" w:type="dxa"/>
            <w:shd w:val="clear" w:color="auto" w:fill="F6F8F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08E53FA" w14:textId="77777777" w:rsidR="0088025A" w:rsidRDefault="00935C2E">
            <w:pPr>
              <w:jc w:val="center"/>
              <w:rPr>
                <w:rFonts w:hint="eastAsia"/>
              </w:rPr>
            </w:pPr>
            <w:r>
              <w:rPr>
                <w:noProof/>
                <w:lang w:val="hr-HR" w:eastAsia="hr-HR"/>
              </w:rPr>
              <w:drawing>
                <wp:inline distT="0" distB="0" distL="0" distR="0" wp14:anchorId="17A14267" wp14:editId="207D1A0C">
                  <wp:extent cx="706085" cy="11844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te_crop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085" cy="11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387509" w14:textId="77777777" w:rsidR="0088025A" w:rsidRDefault="00935C2E">
            <w:pPr>
              <w:spacing w:after="60" w:line="259" w:lineRule="auto"/>
              <w:jc w:val="center"/>
              <w:rPr>
                <w:rFonts w:hint="eastAsia"/>
              </w:rPr>
            </w:pPr>
            <w:r>
              <w:rPr>
                <w:b/>
                <w:color w:val="0D4050"/>
                <w:sz w:val="24"/>
              </w:rPr>
              <w:t>Ante Mihaljević</w:t>
            </w:r>
          </w:p>
          <w:p w14:paraId="43EEC498" w14:textId="77777777" w:rsidR="0088025A" w:rsidRDefault="00935C2E">
            <w:pPr>
              <w:spacing w:after="0" w:line="259" w:lineRule="auto"/>
              <w:rPr>
                <w:rFonts w:hint="eastAsia"/>
              </w:rPr>
            </w:pPr>
            <w:r>
              <w:rPr>
                <w:color w:val="1F1F1F"/>
                <w:sz w:val="19"/>
              </w:rPr>
              <w:t>Komunikacijski i prodajni trener s više od 13 godina iskustva u pripremi i provedbi poslovnih edukacija. U radu povezuje komunikacijske i prodajne principe s praktičnim vježbama i konkretnim poslovnim situacijama.</w:t>
            </w:r>
          </w:p>
        </w:tc>
      </w:tr>
    </w:tbl>
    <w:p w14:paraId="189FA2CF" w14:textId="77777777" w:rsidR="0088025A" w:rsidRDefault="00935C2E">
      <w:pPr>
        <w:spacing w:before="160" w:after="100" w:line="259" w:lineRule="auto"/>
        <w:rPr>
          <w:rFonts w:hint="eastAsia"/>
        </w:rPr>
      </w:pPr>
      <w:r>
        <w:rPr>
          <w:b/>
          <w:color w:val="0D4050"/>
          <w:sz w:val="28"/>
        </w:rPr>
        <w:t>Kako se prijaviti?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88025A" w14:paraId="00B3258F" w14:textId="77777777">
        <w:trPr>
          <w:jc w:val="center"/>
        </w:trPr>
        <w:tc>
          <w:tcPr>
            <w:tcW w:w="10312" w:type="dxa"/>
            <w:shd w:val="clear" w:color="auto" w:fill="EAF3F4"/>
            <w:tcMar>
              <w:top w:w="190" w:type="dxa"/>
              <w:left w:w="230" w:type="dxa"/>
              <w:bottom w:w="190" w:type="dxa"/>
              <w:right w:w="230" w:type="dxa"/>
            </w:tcMar>
          </w:tcPr>
          <w:p w14:paraId="3F358CC2" w14:textId="77777777" w:rsidR="0088025A" w:rsidRDefault="00935C2E">
            <w:pPr>
              <w:spacing w:after="80" w:line="259" w:lineRule="auto"/>
              <w:rPr>
                <w:rFonts w:hint="eastAsia"/>
              </w:rPr>
            </w:pPr>
            <w:r>
              <w:rPr>
                <w:b/>
                <w:color w:val="0D4050"/>
              </w:rPr>
              <w:t>Prijaviti se moguće na jednu, više ili svih osam radionica, a broj mjesta je ograničen.</w:t>
            </w:r>
          </w:p>
          <w:p w14:paraId="0465B2BD" w14:textId="77777777" w:rsidR="0088025A" w:rsidRDefault="00935C2E">
            <w:pPr>
              <w:spacing w:after="40" w:line="259" w:lineRule="auto"/>
              <w:rPr>
                <w:rFonts w:hint="eastAsia"/>
              </w:rPr>
            </w:pPr>
            <w:r>
              <w:rPr>
                <w:b/>
                <w:color w:val="1F1F1F"/>
                <w:sz w:val="20"/>
              </w:rPr>
              <w:t xml:space="preserve">Online prijava: </w:t>
            </w:r>
            <w:hyperlink r:id="rId10">
              <w:r>
                <w:rPr>
                  <w:b/>
                  <w:color w:val="0563C1"/>
                  <w:u w:val="single"/>
                </w:rPr>
                <w:t>https://forms.gle/6rygduDALcmvYCf18</w:t>
              </w:r>
            </w:hyperlink>
          </w:p>
          <w:p w14:paraId="4C86C258" w14:textId="77777777" w:rsidR="0088025A" w:rsidRDefault="00935C2E">
            <w:pPr>
              <w:spacing w:after="40" w:line="259" w:lineRule="auto"/>
              <w:rPr>
                <w:rFonts w:hint="eastAsia"/>
              </w:rPr>
            </w:pPr>
            <w:r>
              <w:rPr>
                <w:b/>
                <w:color w:val="1F1F1F"/>
                <w:sz w:val="20"/>
              </w:rPr>
              <w:t xml:space="preserve">E-mail: </w:t>
            </w:r>
            <w:hyperlink r:id="rId11">
              <w:r>
                <w:rPr>
                  <w:color w:val="0563C1"/>
                  <w:u w:val="single"/>
                </w:rPr>
                <w:t>info@dan.hr</w:t>
              </w:r>
            </w:hyperlink>
          </w:p>
          <w:p w14:paraId="68DA80F5" w14:textId="77777777" w:rsidR="0088025A" w:rsidRDefault="00935C2E">
            <w:pPr>
              <w:spacing w:after="40" w:line="259" w:lineRule="auto"/>
              <w:rPr>
                <w:rFonts w:hint="eastAsia"/>
              </w:rPr>
            </w:pPr>
            <w:r>
              <w:rPr>
                <w:b/>
                <w:color w:val="1F1F1F"/>
                <w:sz w:val="20"/>
              </w:rPr>
              <w:t>Telefon: 042 213 700</w:t>
            </w:r>
          </w:p>
          <w:p w14:paraId="219232CA" w14:textId="77777777" w:rsidR="0088025A" w:rsidRDefault="00935C2E">
            <w:pPr>
              <w:spacing w:after="0" w:line="259" w:lineRule="auto"/>
              <w:rPr>
                <w:rFonts w:hint="eastAsia"/>
              </w:rPr>
            </w:pPr>
            <w:r>
              <w:rPr>
                <w:i/>
                <w:color w:val="555555"/>
                <w:sz w:val="20"/>
              </w:rPr>
              <w:t>Prijave se zaprimaju do popunjenja raspoloživih mjesta.</w:t>
            </w:r>
          </w:p>
        </w:tc>
      </w:tr>
    </w:tbl>
    <w:p w14:paraId="73B49EEF" w14:textId="77777777" w:rsidR="0088025A" w:rsidRDefault="00935C2E">
      <w:pPr>
        <w:spacing w:before="160" w:after="100" w:line="259" w:lineRule="auto"/>
        <w:rPr>
          <w:rFonts w:hint="eastAsia"/>
        </w:rPr>
      </w:pPr>
      <w:r>
        <w:rPr>
          <w:b/>
          <w:color w:val="0D4050"/>
          <w:sz w:val="23"/>
        </w:rPr>
        <w:t>Važna informacija za poduzetnike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88025A" w14:paraId="4EF81CCF" w14:textId="77777777">
        <w:trPr>
          <w:jc w:val="center"/>
        </w:trPr>
        <w:tc>
          <w:tcPr>
            <w:tcW w:w="10312" w:type="dxa"/>
            <w:shd w:val="clear" w:color="auto" w:fill="FFF5F5"/>
            <w:tcMar>
              <w:top w:w="150" w:type="dxa"/>
              <w:left w:w="190" w:type="dxa"/>
              <w:bottom w:w="150" w:type="dxa"/>
              <w:right w:w="190" w:type="dxa"/>
            </w:tcMar>
          </w:tcPr>
          <w:p w14:paraId="73423BAC" w14:textId="77777777" w:rsidR="0088025A" w:rsidRDefault="00935C2E">
            <w:pPr>
              <w:spacing w:after="0" w:line="259" w:lineRule="auto"/>
              <w:rPr>
                <w:rFonts w:hint="eastAsia"/>
              </w:rPr>
            </w:pPr>
            <w:r>
              <w:rPr>
                <w:color w:val="1F1F1F"/>
                <w:sz w:val="19"/>
              </w:rPr>
              <w:t xml:space="preserve">Sudjelovanje poduzetnika na radionicama predstavlja potporu male vrijednosti (de minimis) sukladno Uredbi Komisije (EU) 2023/2831. Mikro, mali i srednji poduzetnici koji se prijavljuju na radionice obvezni su dostaviti ispunjenu i potpisanu </w:t>
            </w:r>
            <w:r>
              <w:rPr>
                <w:color w:val="1F1F1F"/>
                <w:sz w:val="19"/>
              </w:rPr>
              <w:lastRenderedPageBreak/>
              <w:t>Izjavu o primljenim potporama male vrijednosti. Ako prijavitelj ima povezana poduzeća, Izjavu je potrebno dostaviti i za svako povezano poduzeće.</w:t>
            </w:r>
          </w:p>
        </w:tc>
      </w:tr>
    </w:tbl>
    <w:p w14:paraId="1F761D9F" w14:textId="77777777" w:rsidR="0088025A" w:rsidRDefault="00935C2E">
      <w:pPr>
        <w:spacing w:before="180" w:after="40" w:line="259" w:lineRule="auto"/>
        <w:jc w:val="center"/>
        <w:rPr>
          <w:rFonts w:hint="eastAsia"/>
        </w:rPr>
      </w:pPr>
      <w:r>
        <w:rPr>
          <w:b/>
          <w:color w:val="0D4050"/>
          <w:sz w:val="24"/>
        </w:rPr>
        <w:lastRenderedPageBreak/>
        <w:t>Prva prilika za ulaganje u vlastitu učinkovitost stiže već 30. rujna.</w:t>
      </w:r>
    </w:p>
    <w:p w14:paraId="115B303C" w14:textId="77777777" w:rsidR="0088025A" w:rsidRDefault="00935C2E">
      <w:pPr>
        <w:spacing w:after="140" w:line="259" w:lineRule="auto"/>
        <w:jc w:val="center"/>
        <w:rPr>
          <w:rFonts w:hint="eastAsia"/>
        </w:rPr>
      </w:pPr>
      <w:r>
        <w:rPr>
          <w:b/>
          <w:color w:val="176B78"/>
        </w:rPr>
        <w:t>Tri sata izdvojena za sebe danas mogu značiti kvalitetnije upravljanje vremenom, ljudima i poslovnim prilikama sutra.</w:t>
      </w:r>
    </w:p>
    <w:p w14:paraId="72562E9B" w14:textId="77777777" w:rsidR="0088025A" w:rsidRDefault="00935C2E">
      <w:pPr>
        <w:spacing w:after="0" w:line="259" w:lineRule="auto"/>
        <w:jc w:val="center"/>
        <w:rPr>
          <w:rFonts w:hint="eastAsia"/>
        </w:rPr>
      </w:pPr>
      <w:r>
        <w:rPr>
          <w:b/>
          <w:color w:val="B3262D"/>
          <w:sz w:val="23"/>
        </w:rPr>
        <w:t>Vidimo se u Tehnološkom parku Varaždin!</w:t>
      </w:r>
    </w:p>
    <w:p w14:paraId="6F46F514" w14:textId="77777777" w:rsidR="0088025A" w:rsidRDefault="00935C2E">
      <w:pPr>
        <w:spacing w:before="100" w:after="0" w:line="259" w:lineRule="auto"/>
        <w:jc w:val="center"/>
        <w:rPr>
          <w:rFonts w:hint="eastAsia"/>
        </w:rPr>
      </w:pPr>
      <w:r>
        <w:rPr>
          <w:noProof/>
          <w:lang w:val="hr-HR" w:eastAsia="hr-HR"/>
        </w:rPr>
        <w:drawing>
          <wp:inline distT="0" distB="0" distL="0" distR="0" wp14:anchorId="7A5D13C6" wp14:editId="5FCC95D4">
            <wp:extent cx="936000" cy="52767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cbdac8f-3f3a-4af0-8e4c-e65b7e12d28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527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025A" w:rsidSect="00034616">
      <w:headerReference w:type="default" r:id="rId13"/>
      <w:footerReference w:type="default" r:id="rId14"/>
      <w:pgSz w:w="12240" w:h="15840"/>
      <w:pgMar w:top="737" w:right="964" w:bottom="794" w:left="96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99A1B" w14:textId="77777777" w:rsidR="00E5312E" w:rsidRDefault="00E5312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66E8EAC" w14:textId="77777777" w:rsidR="00E5312E" w:rsidRDefault="00E5312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53F83" w14:textId="77777777" w:rsidR="0088025A" w:rsidRDefault="00935C2E">
    <w:pPr>
      <w:pStyle w:val="Podnoje"/>
      <w:jc w:val="center"/>
      <w:rPr>
        <w:rFonts w:hint="eastAsia"/>
      </w:rPr>
    </w:pPr>
    <w:r>
      <w:rPr>
        <w:noProof/>
        <w:lang w:val="hr-HR" w:eastAsia="hr-HR"/>
      </w:rPr>
      <w:drawing>
        <wp:inline distT="0" distB="0" distL="0" distR="0" wp14:anchorId="616DD584" wp14:editId="4DA50E41">
          <wp:extent cx="5652000" cy="710003"/>
          <wp:effectExtent l="0" t="0" r="0" b="0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0f55833-1044-4f48-8675-ca73f08d494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52000" cy="710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3BF2F" w14:textId="77777777" w:rsidR="00E5312E" w:rsidRDefault="00E5312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29D94DA" w14:textId="77777777" w:rsidR="00E5312E" w:rsidRDefault="00E5312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93A7B" w14:textId="77777777" w:rsidR="0088025A" w:rsidRDefault="0088025A">
    <w:pPr>
      <w:pStyle w:val="Zaglavlje"/>
      <w:rPr>
        <w:rFonts w:hint="eastAsia"/>
      </w:rPr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5156"/>
      <w:gridCol w:w="5156"/>
    </w:tblGrid>
    <w:tr w:rsidR="0088025A" w14:paraId="0120907C" w14:textId="77777777">
      <w:trPr>
        <w:jc w:val="center"/>
      </w:trPr>
      <w:tc>
        <w:tcPr>
          <w:tcW w:w="515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DC545B1" w14:textId="77777777" w:rsidR="0088025A" w:rsidRDefault="00935C2E">
          <w:pPr>
            <w:rPr>
              <w:rFonts w:hint="eastAsia"/>
            </w:rPr>
          </w:pPr>
          <w:r>
            <w:rPr>
              <w:noProof/>
              <w:lang w:val="hr-HR" w:eastAsia="hr-HR"/>
            </w:rPr>
            <w:drawing>
              <wp:inline distT="0" distB="0" distL="0" distR="0" wp14:anchorId="402254EB" wp14:editId="00208FD2">
                <wp:extent cx="1512000" cy="47207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aae4562-341e-4da0-8160-eadd49aabc2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4720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5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40F7C4E" w14:textId="77777777" w:rsidR="0088025A" w:rsidRDefault="00935C2E">
          <w:pPr>
            <w:jc w:val="right"/>
            <w:rPr>
              <w:rFonts w:hint="eastAsia"/>
            </w:rPr>
          </w:pPr>
          <w:r>
            <w:rPr>
              <w:noProof/>
              <w:lang w:val="hr-HR" w:eastAsia="hr-HR"/>
            </w:rPr>
            <w:drawing>
              <wp:inline distT="0" distB="0" distL="0" distR="0" wp14:anchorId="7C3A1399" wp14:editId="5B0ECA25">
                <wp:extent cx="1296000" cy="555429"/>
                <wp:effectExtent l="0" t="0" r="0" b="0"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242a882-a9f4-45ae-929c-88bac1969095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6000" cy="5554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8783266">
    <w:abstractNumId w:val="8"/>
  </w:num>
  <w:num w:numId="2" w16cid:durableId="104270164">
    <w:abstractNumId w:val="6"/>
  </w:num>
  <w:num w:numId="3" w16cid:durableId="2123264221">
    <w:abstractNumId w:val="5"/>
  </w:num>
  <w:num w:numId="4" w16cid:durableId="1420638494">
    <w:abstractNumId w:val="4"/>
  </w:num>
  <w:num w:numId="5" w16cid:durableId="1956792692">
    <w:abstractNumId w:val="7"/>
  </w:num>
  <w:num w:numId="6" w16cid:durableId="849415512">
    <w:abstractNumId w:val="3"/>
  </w:num>
  <w:num w:numId="7" w16cid:durableId="1293555602">
    <w:abstractNumId w:val="2"/>
  </w:num>
  <w:num w:numId="8" w16cid:durableId="557743199">
    <w:abstractNumId w:val="1"/>
  </w:num>
  <w:num w:numId="9" w16cid:durableId="1736733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247C"/>
    <w:rsid w:val="0029639D"/>
    <w:rsid w:val="00326F90"/>
    <w:rsid w:val="007D23BC"/>
    <w:rsid w:val="0088025A"/>
    <w:rsid w:val="00935C2E"/>
    <w:rsid w:val="00AA1D8D"/>
    <w:rsid w:val="00AB5F23"/>
    <w:rsid w:val="00B25DC9"/>
    <w:rsid w:val="00B47730"/>
    <w:rsid w:val="00CB0664"/>
    <w:rsid w:val="00E531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FDE689"/>
  <w14:defaultImageDpi w14:val="300"/>
  <w15:docId w15:val="{9CB996B8-19C3-4940-950E-4D20A4CB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dan.h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forms.gle/6rygduDALcmvYCf1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45603E-2F5F-4B89-A910-4F7AF247B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717</Words>
  <Characters>4090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Snježana Kalajdžija</cp:lastModifiedBy>
  <cp:revision>2</cp:revision>
  <dcterms:created xsi:type="dcterms:W3CDTF">2026-09-23T05:58:00Z</dcterms:created>
  <dcterms:modified xsi:type="dcterms:W3CDTF">2026-09-23T05:58:00Z</dcterms:modified>
  <cp:category/>
</cp:coreProperties>
</file>